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64" w:rsidRPr="003E6C4E" w:rsidRDefault="00CA7764" w:rsidP="00CA7764">
      <w:pPr>
        <w:tabs>
          <w:tab w:val="center" w:pos="4536"/>
        </w:tabs>
        <w:outlineLvl w:val="0"/>
        <w:rPr>
          <w:b/>
          <w:sz w:val="28"/>
          <w:szCs w:val="28"/>
        </w:rPr>
      </w:pPr>
      <w:bookmarkStart w:id="0" w:name="_GoBack"/>
      <w:bookmarkEnd w:id="0"/>
      <w:r w:rsidRPr="003E6C4E">
        <w:rPr>
          <w:b/>
          <w:sz w:val="28"/>
          <w:szCs w:val="28"/>
        </w:rPr>
        <w:t>Příloha č. 4</w:t>
      </w:r>
    </w:p>
    <w:p w:rsidR="00CA7764" w:rsidRPr="003E6C4E" w:rsidRDefault="00CA7764" w:rsidP="00CA7764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CA7764" w:rsidRPr="003E6C4E" w:rsidRDefault="00CA7764" w:rsidP="00CA7764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CA7764" w:rsidRPr="003E6C4E" w:rsidRDefault="00CA7764" w:rsidP="00CA7764">
      <w:pPr>
        <w:jc w:val="both"/>
        <w:rPr>
          <w:sz w:val="24"/>
        </w:rPr>
      </w:pPr>
    </w:p>
    <w:p w:rsidR="00CA7764" w:rsidRDefault="00CA7764" w:rsidP="00CA7764">
      <w:pPr>
        <w:spacing w:line="360" w:lineRule="auto"/>
        <w:jc w:val="both"/>
        <w:rPr>
          <w:bCs/>
          <w:sz w:val="22"/>
          <w:szCs w:val="22"/>
        </w:rPr>
      </w:pPr>
      <w:r w:rsidRPr="00C64DF7">
        <w:rPr>
          <w:bCs/>
          <w:sz w:val="22"/>
          <w:szCs w:val="22"/>
        </w:rPr>
        <w:t>Stručné slovní zhodnoc</w:t>
      </w:r>
      <w:r>
        <w:rPr>
          <w:bCs/>
          <w:sz w:val="22"/>
          <w:szCs w:val="22"/>
        </w:rPr>
        <w:t>ení realizovaného projektu (včetně</w:t>
      </w:r>
      <w:r w:rsidRPr="00C64DF7">
        <w:rPr>
          <w:bCs/>
          <w:sz w:val="22"/>
          <w:szCs w:val="22"/>
        </w:rPr>
        <w:t xml:space="preserve"> rekapitulace případných změn projektu provedených a náležitě oznámených během roku</w:t>
      </w:r>
      <w:r>
        <w:rPr>
          <w:bCs/>
          <w:sz w:val="22"/>
          <w:szCs w:val="22"/>
        </w:rPr>
        <w:t>) a níže uvedené tabulky.</w:t>
      </w:r>
    </w:p>
    <w:p w:rsidR="00A57405" w:rsidRDefault="00A57405" w:rsidP="00CA7764">
      <w:pPr>
        <w:spacing w:line="360" w:lineRule="auto"/>
        <w:jc w:val="both"/>
        <w:rPr>
          <w:bCs/>
          <w:sz w:val="22"/>
          <w:szCs w:val="22"/>
        </w:rPr>
      </w:pPr>
    </w:p>
    <w:p w:rsidR="00284E04" w:rsidRDefault="00A57405" w:rsidP="00284E0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roce 2016 jsme n</w:t>
      </w:r>
      <w:r w:rsidRPr="00672339">
        <w:rPr>
          <w:sz w:val="24"/>
          <w:szCs w:val="24"/>
        </w:rPr>
        <w:t>ahradi</w:t>
      </w:r>
      <w:r>
        <w:rPr>
          <w:sz w:val="24"/>
          <w:szCs w:val="24"/>
        </w:rPr>
        <w:t>li</w:t>
      </w:r>
      <w:r w:rsidRPr="00672339">
        <w:rPr>
          <w:sz w:val="24"/>
          <w:szCs w:val="24"/>
        </w:rPr>
        <w:t xml:space="preserve"> stávající technologii</w:t>
      </w:r>
      <w:r>
        <w:rPr>
          <w:sz w:val="24"/>
          <w:szCs w:val="24"/>
        </w:rPr>
        <w:t xml:space="preserve"> Z39.50 serverů</w:t>
      </w:r>
      <w:r w:rsidRPr="00672339">
        <w:rPr>
          <w:sz w:val="24"/>
          <w:szCs w:val="24"/>
        </w:rPr>
        <w:t xml:space="preserve"> centrálním portálem všech spolupracujících katalogů knihoven s vytvořeným centrálním indexem nad všemi databázemi. Nový centrální portál obsah</w:t>
      </w:r>
      <w:r>
        <w:rPr>
          <w:sz w:val="24"/>
          <w:szCs w:val="24"/>
        </w:rPr>
        <w:t>uje</w:t>
      </w:r>
      <w:r w:rsidRPr="00672339">
        <w:rPr>
          <w:sz w:val="24"/>
          <w:szCs w:val="24"/>
        </w:rPr>
        <w:t xml:space="preserve"> OAI </w:t>
      </w:r>
      <w:proofErr w:type="spellStart"/>
      <w:r w:rsidRPr="00672339">
        <w:rPr>
          <w:sz w:val="24"/>
          <w:szCs w:val="24"/>
        </w:rPr>
        <w:t>harvester</w:t>
      </w:r>
      <w:proofErr w:type="spellEnd"/>
      <w:r w:rsidRPr="00672339">
        <w:rPr>
          <w:sz w:val="24"/>
          <w:szCs w:val="24"/>
        </w:rPr>
        <w:t xml:space="preserve"> a Z39.50 server. Využ</w:t>
      </w:r>
      <w:r>
        <w:rPr>
          <w:sz w:val="24"/>
          <w:szCs w:val="24"/>
        </w:rPr>
        <w:t>ívá</w:t>
      </w:r>
      <w:r w:rsidRPr="00672339">
        <w:rPr>
          <w:sz w:val="24"/>
          <w:szCs w:val="24"/>
        </w:rPr>
        <w:t xml:space="preserve"> se SQL databáz</w:t>
      </w:r>
      <w:r>
        <w:rPr>
          <w:sz w:val="24"/>
          <w:szCs w:val="24"/>
        </w:rPr>
        <w:t>e</w:t>
      </w:r>
      <w:r w:rsidRPr="00672339">
        <w:rPr>
          <w:sz w:val="24"/>
          <w:szCs w:val="24"/>
        </w:rPr>
        <w:t xml:space="preserve"> a vyhledávací stroj </w:t>
      </w:r>
      <w:proofErr w:type="spellStart"/>
      <w:r w:rsidRPr="00672339">
        <w:rPr>
          <w:sz w:val="24"/>
          <w:szCs w:val="24"/>
        </w:rPr>
        <w:t>Lucene</w:t>
      </w:r>
      <w:proofErr w:type="spellEnd"/>
      <w:r w:rsidRPr="00672339">
        <w:rPr>
          <w:sz w:val="24"/>
          <w:szCs w:val="24"/>
        </w:rPr>
        <w:t xml:space="preserve">. Nová oborová brána ART včetně www rozhraní </w:t>
      </w:r>
      <w:r>
        <w:rPr>
          <w:sz w:val="24"/>
          <w:szCs w:val="24"/>
        </w:rPr>
        <w:t>(</w:t>
      </w:r>
      <w:hyperlink r:id="rId8" w:history="1">
        <w:r w:rsidRPr="00BB23CE">
          <w:rPr>
            <w:rStyle w:val="Hypertextovodkaz"/>
            <w:sz w:val="24"/>
            <w:szCs w:val="24"/>
          </w:rPr>
          <w:t>http://artlib.eu/</w:t>
        </w:r>
      </w:hyperlink>
      <w:r>
        <w:rPr>
          <w:sz w:val="24"/>
          <w:szCs w:val="24"/>
        </w:rPr>
        <w:t xml:space="preserve">) </w:t>
      </w:r>
      <w:r w:rsidRPr="00672339">
        <w:rPr>
          <w:sz w:val="24"/>
          <w:szCs w:val="24"/>
        </w:rPr>
        <w:t xml:space="preserve">nahradila stávající „sekvenční“ prohledávání prostřednictvím Z39.50 serverů na </w:t>
      </w:r>
      <w:r>
        <w:rPr>
          <w:sz w:val="24"/>
          <w:szCs w:val="24"/>
        </w:rPr>
        <w:t xml:space="preserve">staré </w:t>
      </w:r>
      <w:r w:rsidRPr="00672339">
        <w:rPr>
          <w:sz w:val="24"/>
          <w:szCs w:val="24"/>
        </w:rPr>
        <w:t xml:space="preserve">bráně ART. </w:t>
      </w:r>
      <w:r w:rsidR="00284E04" w:rsidRPr="00DE1AA3">
        <w:rPr>
          <w:sz w:val="24"/>
          <w:szCs w:val="24"/>
        </w:rPr>
        <w:t>Dalším přínosem nového řešení je, že nad oborovou bránou ART fung</w:t>
      </w:r>
      <w:r w:rsidR="00284E04">
        <w:rPr>
          <w:sz w:val="24"/>
          <w:szCs w:val="24"/>
        </w:rPr>
        <w:t>uje</w:t>
      </w:r>
      <w:r w:rsidR="00284E04" w:rsidRPr="00DE1AA3">
        <w:rPr>
          <w:sz w:val="24"/>
          <w:szCs w:val="24"/>
        </w:rPr>
        <w:t xml:space="preserve"> společný OAI provider pro všechny knihovny a společný Z39.50 server opět pro všechny databáze. </w:t>
      </w:r>
      <w:r w:rsidR="00284E04" w:rsidRPr="00672339">
        <w:rPr>
          <w:sz w:val="24"/>
          <w:szCs w:val="24"/>
        </w:rPr>
        <w:t xml:space="preserve">Systém </w:t>
      </w:r>
      <w:r w:rsidR="00284E04">
        <w:rPr>
          <w:sz w:val="24"/>
          <w:szCs w:val="24"/>
        </w:rPr>
        <w:t>je</w:t>
      </w:r>
      <w:r w:rsidR="00284E04" w:rsidRPr="00672339">
        <w:rPr>
          <w:sz w:val="24"/>
          <w:szCs w:val="24"/>
        </w:rPr>
        <w:t xml:space="preserve"> provozován v </w:t>
      </w:r>
      <w:proofErr w:type="spellStart"/>
      <w:r w:rsidR="00284E04" w:rsidRPr="00672339">
        <w:rPr>
          <w:sz w:val="24"/>
          <w:szCs w:val="24"/>
        </w:rPr>
        <w:t>hostingovém</w:t>
      </w:r>
      <w:proofErr w:type="spellEnd"/>
      <w:r w:rsidR="00284E04" w:rsidRPr="00672339">
        <w:rPr>
          <w:sz w:val="24"/>
          <w:szCs w:val="24"/>
        </w:rPr>
        <w:t xml:space="preserve"> centru na páteřní síti, tím </w:t>
      </w:r>
      <w:r w:rsidR="00284E04">
        <w:rPr>
          <w:sz w:val="24"/>
          <w:szCs w:val="24"/>
        </w:rPr>
        <w:t>je</w:t>
      </w:r>
      <w:r w:rsidR="00284E04" w:rsidRPr="00672339">
        <w:rPr>
          <w:sz w:val="24"/>
          <w:szCs w:val="24"/>
        </w:rPr>
        <w:t xml:space="preserve"> zabezpečena rychlost a spolehlivost v případě jakýchkoliv výpadků napájení či výpadků konektivity.</w:t>
      </w:r>
      <w:r w:rsidR="00284E04">
        <w:rPr>
          <w:sz w:val="24"/>
          <w:szCs w:val="24"/>
        </w:rPr>
        <w:t xml:space="preserve"> </w:t>
      </w:r>
      <w:r w:rsidR="00284E04" w:rsidRPr="00DE1AA3">
        <w:rPr>
          <w:sz w:val="24"/>
          <w:szCs w:val="24"/>
        </w:rPr>
        <w:t xml:space="preserve">Tento společný </w:t>
      </w:r>
      <w:r w:rsidR="00284E04">
        <w:rPr>
          <w:sz w:val="24"/>
          <w:szCs w:val="24"/>
        </w:rPr>
        <w:t>OAI provider</w:t>
      </w:r>
      <w:r w:rsidR="00284E04" w:rsidRPr="00DE1AA3">
        <w:rPr>
          <w:sz w:val="24"/>
          <w:szCs w:val="24"/>
        </w:rPr>
        <w:t xml:space="preserve"> server může fungovat i jako zdroj dat pro </w:t>
      </w:r>
      <w:r w:rsidR="00284E04">
        <w:rPr>
          <w:sz w:val="24"/>
          <w:szCs w:val="24"/>
        </w:rPr>
        <w:t xml:space="preserve">Knihovny.cz a Z39.50 server jako zdroj dat pro </w:t>
      </w:r>
      <w:r w:rsidR="00284E04" w:rsidRPr="002014E4">
        <w:rPr>
          <w:sz w:val="24"/>
          <w:szCs w:val="24"/>
        </w:rPr>
        <w:t xml:space="preserve">JIB (k listopadu 2016 má </w:t>
      </w:r>
      <w:r w:rsidR="00284E04" w:rsidRPr="002014E4">
        <w:rPr>
          <w:b/>
          <w:sz w:val="24"/>
          <w:szCs w:val="24"/>
        </w:rPr>
        <w:t>460.000 záznamů</w:t>
      </w:r>
      <w:r w:rsidR="00284E04" w:rsidRPr="002014E4">
        <w:rPr>
          <w:sz w:val="24"/>
          <w:szCs w:val="24"/>
        </w:rPr>
        <w:t>).</w:t>
      </w:r>
      <w:r w:rsidR="00B57E80">
        <w:rPr>
          <w:sz w:val="24"/>
          <w:szCs w:val="24"/>
        </w:rPr>
        <w:t xml:space="preserve"> Jmenovaní účastníci projektu přispívali, krom záznamů ve svých katalozích, záznamy do informačního souboru o aktuálních výstavách v jejich i dalších institucích, pořádaných přednáškách či jiných akcích a knižními novinkami, publikovanými jejich institucemi nebo dalšími muzei a galeriemi (viz tabulka).</w:t>
      </w:r>
      <w:r w:rsidR="00284E04">
        <w:rPr>
          <w:sz w:val="24"/>
          <w:szCs w:val="24"/>
        </w:rPr>
        <w:t xml:space="preserve"> V r. 2016 se do projektu nově zapojily knihovny Národního filmového archivu (NFA), Institutu umění – Divadelního ústavu (IU-DU) a Západočeské galerie v Plzni (ZČG). Se všemi byl sepsán dodatek ke smlouvě o spolupráci.</w:t>
      </w:r>
    </w:p>
    <w:p w:rsidR="00A57405" w:rsidRPr="00672339" w:rsidRDefault="00A57405" w:rsidP="00A57405">
      <w:pPr>
        <w:spacing w:line="360" w:lineRule="auto"/>
        <w:rPr>
          <w:sz w:val="24"/>
          <w:szCs w:val="24"/>
        </w:rPr>
      </w:pPr>
    </w:p>
    <w:p w:rsidR="00A57405" w:rsidRDefault="00284E04" w:rsidP="00CA7764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Tabulka se jmény pracovníků a jejich hodinami</w:t>
      </w:r>
    </w:p>
    <w:p w:rsidR="00A57405" w:rsidRPr="00C64DF7" w:rsidRDefault="00A57405" w:rsidP="00CA7764">
      <w:pPr>
        <w:spacing w:line="360" w:lineRule="auto"/>
        <w:jc w:val="both"/>
        <w:rPr>
          <w:bCs/>
          <w:sz w:val="22"/>
          <w:szCs w:val="22"/>
        </w:rPr>
      </w:pPr>
    </w:p>
    <w:tbl>
      <w:tblPr>
        <w:tblW w:w="747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5"/>
        <w:gridCol w:w="1297"/>
        <w:gridCol w:w="1417"/>
      </w:tblGrid>
      <w:tr w:rsidR="00A57405" w:rsidRPr="00A64B94" w:rsidTr="00A57405">
        <w:tc>
          <w:tcPr>
            <w:tcW w:w="4765" w:type="dxa"/>
          </w:tcPr>
          <w:p w:rsidR="00A57405" w:rsidRPr="00A64B94" w:rsidRDefault="00A57405" w:rsidP="0024795B">
            <w:r>
              <w:t>Jméno</w:t>
            </w:r>
          </w:p>
        </w:tc>
        <w:tc>
          <w:tcPr>
            <w:tcW w:w="1297" w:type="dxa"/>
          </w:tcPr>
          <w:p w:rsidR="00A57405" w:rsidRPr="00A64B94" w:rsidRDefault="00A57405" w:rsidP="0024795B">
            <w:r>
              <w:t>Počet hodin</w:t>
            </w:r>
          </w:p>
        </w:tc>
        <w:tc>
          <w:tcPr>
            <w:tcW w:w="1417" w:type="dxa"/>
          </w:tcPr>
          <w:p w:rsidR="00A57405" w:rsidRPr="00A64B94" w:rsidRDefault="00A57405" w:rsidP="0024795B">
            <w:r>
              <w:t>2016</w:t>
            </w:r>
          </w:p>
        </w:tc>
      </w:tr>
      <w:tr w:rsidR="00A57405" w:rsidRPr="00A64B94" w:rsidTr="00A57405">
        <w:tc>
          <w:tcPr>
            <w:tcW w:w="4765" w:type="dxa"/>
          </w:tcPr>
          <w:p w:rsidR="00A57405" w:rsidRPr="00A64B94" w:rsidRDefault="00A57405" w:rsidP="0024795B">
            <w:r w:rsidRPr="00A64B94">
              <w:t>Hana Bartošová, knihovna MUO</w:t>
            </w:r>
          </w:p>
        </w:tc>
        <w:tc>
          <w:tcPr>
            <w:tcW w:w="1297" w:type="dxa"/>
          </w:tcPr>
          <w:p w:rsidR="00A57405" w:rsidRPr="00A64B94" w:rsidRDefault="00A57405" w:rsidP="0024795B">
            <w:r>
              <w:t>65</w:t>
            </w:r>
          </w:p>
        </w:tc>
        <w:tc>
          <w:tcPr>
            <w:tcW w:w="1417" w:type="dxa"/>
          </w:tcPr>
          <w:p w:rsidR="00A57405" w:rsidRPr="00A64B94" w:rsidRDefault="00A57405" w:rsidP="0024795B">
            <w:r w:rsidRPr="00A64B94">
              <w:t>1</w:t>
            </w:r>
            <w:r>
              <w:t>3</w:t>
            </w:r>
            <w:r w:rsidRPr="00A64B94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Šárka Bláhová, knihovna UPM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50</w:t>
            </w:r>
          </w:p>
        </w:tc>
        <w:tc>
          <w:tcPr>
            <w:tcW w:w="1417" w:type="dxa"/>
          </w:tcPr>
          <w:p w:rsidR="00A57405" w:rsidRPr="008E43DD" w:rsidRDefault="00A57405" w:rsidP="0024795B">
            <w:r w:rsidRPr="008E43DD">
              <w:t>1</w:t>
            </w:r>
            <w:r>
              <w:t>0</w:t>
            </w:r>
            <w:r w:rsidRPr="008E43DD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 xml:space="preserve">Petra </w:t>
            </w:r>
            <w:r>
              <w:t>Kořínková</w:t>
            </w:r>
            <w:r w:rsidRPr="008E43DD">
              <w:t>, knihovna UPM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5</w:t>
            </w:r>
            <w:r w:rsidRPr="008E43DD">
              <w:t>0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>10</w:t>
            </w:r>
            <w:r w:rsidRPr="008E43DD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Lucie Chrástová, knihovna NTM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2</w:t>
            </w:r>
            <w:r w:rsidRPr="008E43DD">
              <w:t>0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>4.000,-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>
              <w:t>Eva Mertová</w:t>
            </w:r>
            <w:r w:rsidRPr="008E43DD">
              <w:t>, knihovna VŠUP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5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>1</w:t>
            </w:r>
            <w:r w:rsidRPr="008E43DD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Ila Šedo, knihovna ZČM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75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 xml:space="preserve">15 </w:t>
            </w:r>
            <w:r w:rsidRPr="008E43DD">
              <w:t>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Petr Souček, knihovna NTM</w:t>
            </w:r>
          </w:p>
        </w:tc>
        <w:tc>
          <w:tcPr>
            <w:tcW w:w="1297" w:type="dxa"/>
          </w:tcPr>
          <w:p w:rsidR="00A57405" w:rsidRPr="008E43DD" w:rsidRDefault="00A57405" w:rsidP="0024795B">
            <w:r w:rsidRPr="008E43DD">
              <w:t>25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>5</w:t>
            </w:r>
            <w:r w:rsidRPr="008E43DD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Tomáš Pergler, knihovna AVU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2</w:t>
            </w:r>
            <w:r w:rsidRPr="008E43DD">
              <w:t>5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>5</w:t>
            </w:r>
            <w:r w:rsidRPr="008E43DD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Martina Horáková, knihovna NG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2</w:t>
            </w:r>
            <w:r w:rsidRPr="008E43DD">
              <w:t>5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 xml:space="preserve">5 </w:t>
            </w:r>
            <w:r w:rsidRPr="008E43DD">
              <w:t>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Hana Karkanová, knihovna MG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25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>5</w:t>
            </w:r>
            <w:r w:rsidRPr="008E43DD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 w:rsidRPr="008E43DD">
              <w:t>Vladimíra Lichovníková, knihovna GVUO</w:t>
            </w:r>
          </w:p>
        </w:tc>
        <w:tc>
          <w:tcPr>
            <w:tcW w:w="1297" w:type="dxa"/>
          </w:tcPr>
          <w:p w:rsidR="00A57405" w:rsidRPr="008E43DD" w:rsidRDefault="00A57405" w:rsidP="0024795B">
            <w:r w:rsidRPr="008E43DD">
              <w:t>10</w:t>
            </w:r>
          </w:p>
        </w:tc>
        <w:tc>
          <w:tcPr>
            <w:tcW w:w="1417" w:type="dxa"/>
          </w:tcPr>
          <w:p w:rsidR="00A57405" w:rsidRPr="008E43DD" w:rsidRDefault="00A57405" w:rsidP="0024795B">
            <w:r>
              <w:t>2</w:t>
            </w:r>
            <w:r w:rsidRPr="008E43DD">
              <w:t>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>
              <w:t>Petr Štefan, KP-</w:t>
            </w:r>
            <w:proofErr w:type="spellStart"/>
            <w:r>
              <w:t>Sys</w:t>
            </w:r>
            <w:proofErr w:type="spellEnd"/>
            <w:r>
              <w:t xml:space="preserve"> Pardubice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50</w:t>
            </w:r>
          </w:p>
        </w:tc>
        <w:tc>
          <w:tcPr>
            <w:tcW w:w="1417" w:type="dxa"/>
          </w:tcPr>
          <w:p w:rsidR="00A57405" w:rsidRDefault="00A57405" w:rsidP="0024795B">
            <w:r>
              <w:t>10 000,-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Pr="008E43DD" w:rsidRDefault="00A57405" w:rsidP="0024795B">
            <w:r>
              <w:t xml:space="preserve">Vojtěch Kristýn, </w:t>
            </w:r>
            <w:proofErr w:type="spellStart"/>
            <w:r>
              <w:t>Zpč</w:t>
            </w:r>
            <w:proofErr w:type="spellEnd"/>
            <w:r>
              <w:t>. muzeum</w:t>
            </w:r>
          </w:p>
        </w:tc>
        <w:tc>
          <w:tcPr>
            <w:tcW w:w="1297" w:type="dxa"/>
          </w:tcPr>
          <w:p w:rsidR="00A57405" w:rsidRPr="008E43DD" w:rsidRDefault="00A57405" w:rsidP="0024795B">
            <w:r>
              <w:t>25</w:t>
            </w:r>
          </w:p>
        </w:tc>
        <w:tc>
          <w:tcPr>
            <w:tcW w:w="1417" w:type="dxa"/>
          </w:tcPr>
          <w:p w:rsidR="00A57405" w:rsidRDefault="00A57405" w:rsidP="0024795B">
            <w:r>
              <w:t>5 000,-</w:t>
            </w:r>
          </w:p>
        </w:tc>
      </w:tr>
      <w:tr w:rsidR="00A57405" w:rsidRPr="008E43DD" w:rsidTr="00A57405">
        <w:tc>
          <w:tcPr>
            <w:tcW w:w="4765" w:type="dxa"/>
          </w:tcPr>
          <w:p w:rsidR="00A57405" w:rsidRDefault="00A57405" w:rsidP="0024795B">
            <w:r>
              <w:t>Celkem</w:t>
            </w:r>
          </w:p>
        </w:tc>
        <w:tc>
          <w:tcPr>
            <w:tcW w:w="1297" w:type="dxa"/>
          </w:tcPr>
          <w:p w:rsidR="00A57405" w:rsidRPr="008E43DD" w:rsidRDefault="00A57405" w:rsidP="0024795B"/>
        </w:tc>
        <w:tc>
          <w:tcPr>
            <w:tcW w:w="1417" w:type="dxa"/>
          </w:tcPr>
          <w:p w:rsidR="00A57405" w:rsidRDefault="00A57405" w:rsidP="0024795B">
            <w:r>
              <w:t>90.000,-</w:t>
            </w:r>
          </w:p>
        </w:tc>
      </w:tr>
    </w:tbl>
    <w:p w:rsidR="00CA7764" w:rsidRPr="0039279F" w:rsidRDefault="00CA7764" w:rsidP="00CA7764">
      <w:pPr>
        <w:rPr>
          <w:sz w:val="22"/>
          <w:szCs w:val="22"/>
        </w:rPr>
      </w:pPr>
    </w:p>
    <w:p w:rsidR="00CA7764" w:rsidRPr="0039279F" w:rsidRDefault="00CA7764" w:rsidP="00CA7764">
      <w:pPr>
        <w:jc w:val="both"/>
        <w:rPr>
          <w:sz w:val="24"/>
          <w:szCs w:val="24"/>
        </w:rPr>
      </w:pPr>
      <w:r w:rsidRPr="0039279F">
        <w:rPr>
          <w:b/>
          <w:sz w:val="24"/>
          <w:szCs w:val="24"/>
        </w:rPr>
        <w:lastRenderedPageBreak/>
        <w:t>Projekty zaměřené na provoz informačních bran</w:t>
      </w:r>
      <w:r w:rsidRPr="0039279F">
        <w:rPr>
          <w:sz w:val="24"/>
          <w:szCs w:val="24"/>
        </w:rPr>
        <w:t xml:space="preserve"> doloží rovněž statistiky jejich využití</w:t>
      </w:r>
      <w:r>
        <w:rPr>
          <w:sz w:val="24"/>
          <w:szCs w:val="24"/>
        </w:rPr>
        <w:t xml:space="preserve"> za </w:t>
      </w:r>
      <w:r w:rsidRPr="0039279F">
        <w:rPr>
          <w:sz w:val="24"/>
          <w:szCs w:val="24"/>
        </w:rPr>
        <w:t>rok</w:t>
      </w:r>
      <w:r>
        <w:rPr>
          <w:sz w:val="24"/>
          <w:szCs w:val="24"/>
        </w:rPr>
        <w:t xml:space="preserve"> 2016, obsahující minimálně údaje o počtu návštěv (</w:t>
      </w:r>
      <w:proofErr w:type="spellStart"/>
      <w:r>
        <w:rPr>
          <w:sz w:val="24"/>
          <w:szCs w:val="24"/>
        </w:rPr>
        <w:t>sessions</w:t>
      </w:r>
      <w:proofErr w:type="spellEnd"/>
      <w:r>
        <w:rPr>
          <w:sz w:val="24"/>
          <w:szCs w:val="24"/>
        </w:rPr>
        <w:t>), počtu zhlédnutí (</w:t>
      </w:r>
      <w:proofErr w:type="spellStart"/>
      <w:r>
        <w:rPr>
          <w:sz w:val="24"/>
          <w:szCs w:val="24"/>
        </w:rPr>
        <w:t>page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views</w:t>
      </w:r>
      <w:proofErr w:type="spellEnd"/>
      <w:r>
        <w:rPr>
          <w:sz w:val="24"/>
          <w:szCs w:val="24"/>
        </w:rPr>
        <w:t>), unikátních návštěvnících (</w:t>
      </w:r>
      <w:proofErr w:type="spellStart"/>
      <w:r>
        <w:rPr>
          <w:sz w:val="24"/>
          <w:szCs w:val="24"/>
        </w:rPr>
        <w:t>users</w:t>
      </w:r>
      <w:proofErr w:type="spellEnd"/>
      <w:r>
        <w:rPr>
          <w:sz w:val="24"/>
          <w:szCs w:val="24"/>
        </w:rPr>
        <w:t>) a průměrné délce návštěvy (</w:t>
      </w:r>
      <w:r w:rsidRPr="0039279F">
        <w:rPr>
          <w:sz w:val="24"/>
          <w:lang w:val="en-US"/>
        </w:rPr>
        <w:t>avg. session duration))</w:t>
      </w:r>
      <w:r w:rsidRPr="0039279F">
        <w:rPr>
          <w:rStyle w:val="Znakapoznpodarou"/>
          <w:sz w:val="24"/>
          <w:lang w:val="en-US"/>
        </w:rPr>
        <w:footnoteReference w:id="1"/>
      </w:r>
      <w:r w:rsidRPr="0039279F">
        <w:rPr>
          <w:sz w:val="24"/>
          <w:lang w:val="en-US"/>
        </w:rPr>
        <w:t>.</w:t>
      </w:r>
    </w:p>
    <w:p w:rsidR="00CA7764" w:rsidRPr="0039279F" w:rsidRDefault="00CA7764" w:rsidP="00CA7764">
      <w:pPr>
        <w:jc w:val="both"/>
        <w:rPr>
          <w:sz w:val="24"/>
        </w:rPr>
      </w:pPr>
    </w:p>
    <w:p w:rsidR="00CA7764" w:rsidRDefault="00CA7764" w:rsidP="00CA7764">
      <w:pPr>
        <w:rPr>
          <w:sz w:val="24"/>
        </w:rPr>
      </w:pPr>
    </w:p>
    <w:p w:rsidR="00CA7764" w:rsidRDefault="00CA7764" w:rsidP="00CA7764">
      <w:pPr>
        <w:rPr>
          <w:sz w:val="24"/>
        </w:rPr>
      </w:pPr>
    </w:p>
    <w:p w:rsidR="00CA7764" w:rsidRDefault="00CA7764" w:rsidP="00CA7764">
      <w:pPr>
        <w:rPr>
          <w:sz w:val="24"/>
        </w:rPr>
      </w:pPr>
    </w:p>
    <w:p w:rsidR="00B26A72" w:rsidRDefault="00B26A72"/>
    <w:sectPr w:rsidR="00B26A72" w:rsidSect="003D35F4">
      <w:footerReference w:type="default" r:id="rId9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591" w:rsidRDefault="00A81591" w:rsidP="00CA7764">
      <w:r>
        <w:separator/>
      </w:r>
    </w:p>
  </w:endnote>
  <w:endnote w:type="continuationSeparator" w:id="0">
    <w:p w:rsidR="00A81591" w:rsidRDefault="00A81591" w:rsidP="00CA7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842511"/>
      <w:docPartObj>
        <w:docPartGallery w:val="Page Numbers (Bottom of Page)"/>
        <w:docPartUnique/>
      </w:docPartObj>
    </w:sdtPr>
    <w:sdtEndPr/>
    <w:sdtContent>
      <w:p w:rsidR="00B57E80" w:rsidRDefault="00B57E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454">
          <w:rPr>
            <w:noProof/>
          </w:rPr>
          <w:t>1</w:t>
        </w:r>
        <w:r>
          <w:fldChar w:fldCharType="end"/>
        </w:r>
      </w:p>
    </w:sdtContent>
  </w:sdt>
  <w:p w:rsidR="00B57E80" w:rsidRDefault="00B57E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591" w:rsidRDefault="00A81591" w:rsidP="00CA7764">
      <w:r>
        <w:separator/>
      </w:r>
    </w:p>
  </w:footnote>
  <w:footnote w:type="continuationSeparator" w:id="0">
    <w:p w:rsidR="00A81591" w:rsidRDefault="00A81591" w:rsidP="00CA7764">
      <w:r>
        <w:continuationSeparator/>
      </w:r>
    </w:p>
  </w:footnote>
  <w:footnote w:id="1">
    <w:p w:rsidR="00CA7764" w:rsidRDefault="00CA7764" w:rsidP="00CA776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AF1C35">
        <w:rPr>
          <w:sz w:val="24"/>
          <w:lang w:val="en-US"/>
        </w:rPr>
        <w:t>Anglické</w:t>
      </w:r>
      <w:proofErr w:type="spellEnd"/>
      <w:r w:rsidRPr="00AF1C35">
        <w:rPr>
          <w:sz w:val="24"/>
          <w:lang w:val="en-US"/>
        </w:rPr>
        <w:t xml:space="preserve"> </w:t>
      </w:r>
      <w:proofErr w:type="spellStart"/>
      <w:r w:rsidRPr="00AF1C35">
        <w:rPr>
          <w:sz w:val="24"/>
          <w:lang w:val="en-US"/>
        </w:rPr>
        <w:t>termíny</w:t>
      </w:r>
      <w:proofErr w:type="spellEnd"/>
      <w:r w:rsidRPr="00AF1C35">
        <w:rPr>
          <w:sz w:val="24"/>
          <w:lang w:val="en-US"/>
        </w:rPr>
        <w:t xml:space="preserve"> </w:t>
      </w:r>
      <w:proofErr w:type="spellStart"/>
      <w:r w:rsidRPr="00AF1C35">
        <w:rPr>
          <w:sz w:val="24"/>
          <w:lang w:val="en-US"/>
        </w:rPr>
        <w:t>vycházejí</w:t>
      </w:r>
      <w:proofErr w:type="spellEnd"/>
      <w:r w:rsidRPr="00AF1C35">
        <w:rPr>
          <w:sz w:val="24"/>
          <w:lang w:val="en-US"/>
        </w:rPr>
        <w:t xml:space="preserve"> z </w:t>
      </w:r>
      <w:proofErr w:type="spellStart"/>
      <w:r w:rsidRPr="00AF1C35">
        <w:rPr>
          <w:sz w:val="24"/>
          <w:lang w:val="en-US"/>
        </w:rPr>
        <w:t>term</w:t>
      </w:r>
      <w:r>
        <w:rPr>
          <w:sz w:val="24"/>
          <w:lang w:val="en-US"/>
        </w:rPr>
        <w:t>inologie</w:t>
      </w:r>
      <w:proofErr w:type="spellEnd"/>
      <w:r>
        <w:rPr>
          <w:sz w:val="24"/>
          <w:lang w:val="en-US"/>
        </w:rPr>
        <w:t xml:space="preserve"> Google Analytics, </w:t>
      </w:r>
      <w:proofErr w:type="spellStart"/>
      <w:r>
        <w:rPr>
          <w:sz w:val="24"/>
          <w:lang w:val="en-US"/>
        </w:rPr>
        <w:t>lze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však</w:t>
      </w:r>
      <w:proofErr w:type="spellEnd"/>
      <w:r w:rsidRPr="00AF1C35">
        <w:rPr>
          <w:sz w:val="24"/>
          <w:lang w:val="en-US"/>
        </w:rPr>
        <w:t xml:space="preserve"> </w:t>
      </w:r>
      <w:proofErr w:type="spellStart"/>
      <w:r w:rsidRPr="00AF1C35">
        <w:rPr>
          <w:sz w:val="24"/>
          <w:lang w:val="en-US"/>
        </w:rPr>
        <w:t>používat</w:t>
      </w:r>
      <w:proofErr w:type="spellEnd"/>
      <w:r w:rsidRPr="00AF1C35">
        <w:rPr>
          <w:sz w:val="24"/>
          <w:lang w:val="en-US"/>
        </w:rPr>
        <w:t xml:space="preserve"> i </w:t>
      </w:r>
      <w:proofErr w:type="spellStart"/>
      <w:r w:rsidRPr="00AF1C35">
        <w:rPr>
          <w:sz w:val="24"/>
          <w:lang w:val="en-US"/>
        </w:rPr>
        <w:t>jiné</w:t>
      </w:r>
      <w:proofErr w:type="spellEnd"/>
      <w:r w:rsidRPr="00AF1C35">
        <w:rPr>
          <w:sz w:val="24"/>
          <w:lang w:val="en-US"/>
        </w:rPr>
        <w:t xml:space="preserve"> </w:t>
      </w:r>
      <w:proofErr w:type="spellStart"/>
      <w:r w:rsidRPr="00AF1C35">
        <w:rPr>
          <w:sz w:val="24"/>
          <w:lang w:val="en-US"/>
        </w:rPr>
        <w:t>nástroje</w:t>
      </w:r>
      <w:proofErr w:type="spellEnd"/>
      <w:r w:rsidRPr="00AF1C35">
        <w:rPr>
          <w:sz w:val="24"/>
          <w:lang w:val="en-US"/>
        </w:rPr>
        <w:t xml:space="preserve">, </w:t>
      </w:r>
      <w:proofErr w:type="spellStart"/>
      <w:r w:rsidRPr="00AF1C35">
        <w:rPr>
          <w:sz w:val="24"/>
          <w:lang w:val="en-US"/>
        </w:rPr>
        <w:t>podávající</w:t>
      </w:r>
      <w:proofErr w:type="spellEnd"/>
      <w:r w:rsidRPr="00AF1C35">
        <w:rPr>
          <w:sz w:val="24"/>
          <w:lang w:val="en-US"/>
        </w:rPr>
        <w:t xml:space="preserve"> </w:t>
      </w:r>
      <w:proofErr w:type="spellStart"/>
      <w:r w:rsidRPr="00AF1C35">
        <w:rPr>
          <w:sz w:val="24"/>
          <w:lang w:val="en-US"/>
        </w:rPr>
        <w:t>ekvivalentní</w:t>
      </w:r>
      <w:proofErr w:type="spellEnd"/>
      <w:r w:rsidRPr="00AF1C35">
        <w:rPr>
          <w:sz w:val="24"/>
          <w:lang w:val="en-US"/>
        </w:rPr>
        <w:t xml:space="preserve"> </w:t>
      </w:r>
      <w:proofErr w:type="spellStart"/>
      <w:r w:rsidRPr="00AF1C35">
        <w:rPr>
          <w:sz w:val="24"/>
          <w:lang w:val="en-US"/>
        </w:rPr>
        <w:t>údaje</w:t>
      </w:r>
      <w:proofErr w:type="spellEnd"/>
      <w:r>
        <w:rPr>
          <w:sz w:val="24"/>
          <w:lang w:val="en-US"/>
        </w:rPr>
        <w:t>,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46756"/>
    <w:multiLevelType w:val="hybridMultilevel"/>
    <w:tmpl w:val="0EDEAF8A"/>
    <w:lvl w:ilvl="0" w:tplc="FFFFFFFF">
      <w:start w:val="1"/>
      <w:numFmt w:val="bullet"/>
      <w:lvlText w:val=""/>
      <w:legacy w:legacy="1" w:legacySpace="0" w:legacyIndent="360"/>
      <w:lvlJc w:val="left"/>
      <w:pPr>
        <w:ind w:left="1068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08"/>
        </w:tabs>
        <w:ind w:left="2508" w:hanging="360"/>
      </w:pPr>
    </w:lvl>
    <w:lvl w:ilvl="2" w:tplc="040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DF766672">
      <w:start w:val="3"/>
      <w:numFmt w:val="upperRoman"/>
      <w:lvlText w:val="%4."/>
      <w:lvlJc w:val="left"/>
      <w:pPr>
        <w:tabs>
          <w:tab w:val="num" w:pos="4308"/>
        </w:tabs>
        <w:ind w:left="4308" w:hanging="720"/>
      </w:pPr>
      <w:rPr>
        <w:rFonts w:hint="default"/>
      </w:rPr>
    </w:lvl>
    <w:lvl w:ilvl="4" w:tplc="CD68B06A">
      <w:start w:val="1"/>
      <w:numFmt w:val="decimal"/>
      <w:lvlText w:val="%5)"/>
      <w:lvlJc w:val="left"/>
      <w:pPr>
        <w:tabs>
          <w:tab w:val="num" w:pos="4668"/>
        </w:tabs>
        <w:ind w:left="4668" w:hanging="360"/>
      </w:pPr>
      <w:rPr>
        <w:rFonts w:ascii="Times New Roman" w:eastAsia="Times New Roman" w:hAnsi="Times New Roman" w:cs="Times New Roman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64"/>
    <w:rsid w:val="00284E04"/>
    <w:rsid w:val="004B2CFC"/>
    <w:rsid w:val="00587B3E"/>
    <w:rsid w:val="00706454"/>
    <w:rsid w:val="007E2F4B"/>
    <w:rsid w:val="00A57405"/>
    <w:rsid w:val="00A81591"/>
    <w:rsid w:val="00B26A72"/>
    <w:rsid w:val="00B57E80"/>
    <w:rsid w:val="00CA7764"/>
    <w:rsid w:val="00C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764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CA7764"/>
  </w:style>
  <w:style w:type="character" w:customStyle="1" w:styleId="TextpoznpodarouChar">
    <w:name w:val="Text pozn. pod čarou Char"/>
    <w:basedOn w:val="Standardnpsmoodstavce"/>
    <w:link w:val="Textpoznpodarou"/>
    <w:semiHidden/>
    <w:rsid w:val="00CA776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A7764"/>
    <w:rPr>
      <w:vertAlign w:val="superscript"/>
    </w:rPr>
  </w:style>
  <w:style w:type="character" w:styleId="Hypertextovodkaz">
    <w:name w:val="Hyperlink"/>
    <w:uiPriority w:val="99"/>
    <w:rsid w:val="00A57405"/>
    <w:rPr>
      <w:rFonts w:cs="Times New Roman"/>
      <w:color w:val="0000FF"/>
      <w:sz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B57E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7E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7E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7E8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764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CA7764"/>
  </w:style>
  <w:style w:type="character" w:customStyle="1" w:styleId="TextpoznpodarouChar">
    <w:name w:val="Text pozn. pod čarou Char"/>
    <w:basedOn w:val="Standardnpsmoodstavce"/>
    <w:link w:val="Textpoznpodarou"/>
    <w:semiHidden/>
    <w:rsid w:val="00CA776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A7764"/>
    <w:rPr>
      <w:vertAlign w:val="superscript"/>
    </w:rPr>
  </w:style>
  <w:style w:type="character" w:styleId="Hypertextovodkaz">
    <w:name w:val="Hyperlink"/>
    <w:uiPriority w:val="99"/>
    <w:rsid w:val="00A57405"/>
    <w:rPr>
      <w:rFonts w:cs="Times New Roman"/>
      <w:color w:val="0000FF"/>
      <w:sz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B57E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7E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7E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7E8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938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5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47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2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39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22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239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9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00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234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55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91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242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57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02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50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969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296560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7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08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08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19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72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53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12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6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0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4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87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e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376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Západočeské muzeum v Plzni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Šedo Ila</dc:creator>
  <cp:lastModifiedBy>Miturová Petra</cp:lastModifiedBy>
  <cp:revision>4</cp:revision>
  <dcterms:created xsi:type="dcterms:W3CDTF">2017-01-10T06:56:00Z</dcterms:created>
  <dcterms:modified xsi:type="dcterms:W3CDTF">2017-01-31T11:18:00Z</dcterms:modified>
</cp:coreProperties>
</file>